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265A" w:rsidRDefault="008E265A">
      <w:pPr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fldChar w:fldCharType="begin"/>
      </w:r>
      <w:r w:rsidRPr="008E265A">
        <w:rPr>
          <w:rFonts w:ascii="Times New Roman" w:hAnsi="Times New Roman" w:cs="Times New Roman"/>
          <w:sz w:val="28"/>
          <w:szCs w:val="28"/>
        </w:rPr>
        <w:instrText xml:space="preserve"> HYPERLINK "http://publication.pravo.gov.ru/Document/View/0001202112290069" </w:instrText>
      </w:r>
      <w:r w:rsidRPr="008E265A">
        <w:rPr>
          <w:rFonts w:ascii="Times New Roman" w:hAnsi="Times New Roman" w:cs="Times New Roman"/>
          <w:sz w:val="28"/>
          <w:szCs w:val="28"/>
        </w:rPr>
        <w:fldChar w:fldCharType="separate"/>
      </w:r>
      <w:r w:rsidRPr="008E265A">
        <w:rPr>
          <w:rStyle w:val="a3"/>
          <w:rFonts w:ascii="Times New Roman" w:hAnsi="Times New Roman" w:cs="Times New Roman"/>
          <w:sz w:val="28"/>
          <w:szCs w:val="28"/>
        </w:rPr>
        <w:t>http://publication.pravo.gov.ru/Document/View/0001202112290069</w:t>
      </w:r>
      <w:r w:rsidRPr="008E265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E265A" w:rsidRDefault="00093FA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744C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https://www.youtube.com/watch?v=qXCjIyOzowY&amp;ab_channel=MBGAPP</w:t>
        </w:r>
      </w:hyperlink>
    </w:p>
    <w:p w:rsidR="00093FAD" w:rsidRDefault="00093FAD">
      <w:pPr>
        <w:rPr>
          <w:rFonts w:ascii="Times New Roman" w:hAnsi="Times New Roman" w:cs="Times New Roman"/>
          <w:sz w:val="28"/>
          <w:szCs w:val="28"/>
        </w:rPr>
      </w:pPr>
    </w:p>
    <w:p w:rsidR="008E265A" w:rsidRPr="00093FAD" w:rsidRDefault="008E265A">
      <w:pPr>
        <w:rPr>
          <w:rFonts w:ascii="Times New Roman" w:hAnsi="Times New Roman" w:cs="Times New Roman"/>
          <w:b/>
          <w:sz w:val="32"/>
          <w:szCs w:val="32"/>
        </w:rPr>
      </w:pPr>
      <w:r w:rsidRPr="00093FAD">
        <w:rPr>
          <w:rFonts w:ascii="Times New Roman" w:hAnsi="Times New Roman" w:cs="Times New Roman"/>
          <w:b/>
          <w:sz w:val="32"/>
          <w:szCs w:val="32"/>
        </w:rPr>
        <w:t>Контакты для оказания правовой помощи и трудоустройства.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Центр правовой защиты и социально-культурной адаптации мигрантов РОСМИГРАНТ.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 xml:space="preserve">Москва, 1-й </w:t>
      </w:r>
      <w:proofErr w:type="spellStart"/>
      <w:r w:rsidRPr="008E265A">
        <w:rPr>
          <w:rFonts w:ascii="Times New Roman" w:hAnsi="Times New Roman" w:cs="Times New Roman"/>
          <w:sz w:val="28"/>
          <w:szCs w:val="28"/>
        </w:rPr>
        <w:t>Крутицкий</w:t>
      </w:r>
      <w:proofErr w:type="spellEnd"/>
      <w:r w:rsidRPr="008E265A">
        <w:rPr>
          <w:rFonts w:ascii="Times New Roman" w:hAnsi="Times New Roman" w:cs="Times New Roman"/>
          <w:sz w:val="28"/>
          <w:szCs w:val="28"/>
        </w:rPr>
        <w:t xml:space="preserve"> переулок д.5/2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 xml:space="preserve"> +7 (800) 550-3203, +7 (926) 121-3956</w:t>
      </w:r>
    </w:p>
    <w:p w:rsid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744C1">
          <w:rPr>
            <w:rStyle w:val="a3"/>
            <w:rFonts w:ascii="Times New Roman" w:hAnsi="Times New Roman" w:cs="Times New Roman"/>
            <w:sz w:val="28"/>
            <w:szCs w:val="28"/>
          </w:rPr>
          <w:t>mail@rosmigrant.ru</w:t>
        </w:r>
      </w:hyperlink>
    </w:p>
    <w:p w:rsid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Миграционный центр г. Москвы</w:t>
      </w:r>
    </w:p>
    <w:p w:rsid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8(495) 203-23-36, 8 (495) 294-54-97</w:t>
      </w:r>
    </w:p>
    <w:p w:rsidR="00093FAD" w:rsidRDefault="00093FAD" w:rsidP="008E2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Государственная инспекция труда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Помощь мигрантам в случае нарушения их трудовых прав.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Телефоны горячей линии: (495) 343-96-61, (916) 085-81-03.</w:t>
      </w:r>
    </w:p>
    <w:p w:rsidR="008E265A" w:rsidRPr="008E265A" w:rsidRDefault="00093FAD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65A" w:rsidRPr="008E265A">
        <w:rPr>
          <w:rFonts w:ascii="Times New Roman" w:hAnsi="Times New Roman" w:cs="Times New Roman"/>
          <w:sz w:val="28"/>
          <w:szCs w:val="28"/>
        </w:rPr>
        <w:t>рием уведомлений о несчастных случаях: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факс — (495) 343-95-02;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proofErr w:type="spellStart"/>
      <w:r w:rsidRPr="008E265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E265A">
        <w:rPr>
          <w:rFonts w:ascii="Times New Roman" w:hAnsi="Times New Roman" w:cs="Times New Roman"/>
          <w:sz w:val="28"/>
          <w:szCs w:val="28"/>
        </w:rPr>
        <w:t xml:space="preserve"> — git077;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git77.rostrud.ru, онлайн-</w:t>
      </w:r>
      <w:proofErr w:type="spellStart"/>
      <w:r w:rsidRPr="008E265A">
        <w:rPr>
          <w:rFonts w:ascii="Times New Roman" w:hAnsi="Times New Roman" w:cs="Times New Roman"/>
          <w:sz w:val="28"/>
          <w:szCs w:val="28"/>
        </w:rPr>
        <w:t>инспекция.рф</w:t>
      </w:r>
      <w:proofErr w:type="spellEnd"/>
      <w:r w:rsidRPr="008E265A">
        <w:rPr>
          <w:rFonts w:ascii="Times New Roman" w:hAnsi="Times New Roman" w:cs="Times New Roman"/>
          <w:sz w:val="28"/>
          <w:szCs w:val="28"/>
        </w:rPr>
        <w:t>;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электронная почта — gitmoscow@mail.ru.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Департамент труда и занятости населения Москвы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 xml:space="preserve">Помощь мигрантам в случае нарушения трудовых прав работодателями, включая невыплату зарплаты и </w:t>
      </w:r>
      <w:proofErr w:type="spellStart"/>
      <w:r w:rsidRPr="008E265A"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 w:rsidRPr="008E265A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Единый телефон — (495) 625-04-65.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Электронная почта — dszn@dszn.ru.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Профсоюз трудящихся мигрантов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Содействие мигрантам в соблюдении трудовых прав работодателями.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Телефоны: (495) 623-67-91, (495) 772‐31-69.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омощь при незаконных действиях полиции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Аппарат мэра и правительства Москвы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Телефон — (495) 777‐11-47.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УСБ ГУВД Москвы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Телефон — (495) 255‐96‐57.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УСБ ГУВД Московской области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Телефон — (499) 317‐24‐66.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УСБ МВД по РФ:</w:t>
      </w:r>
    </w:p>
    <w:p w:rsid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Телефон — (495) 239‐07‐30.</w:t>
      </w:r>
    </w:p>
    <w:p w:rsidR="00093FAD" w:rsidRDefault="00093FAD" w:rsidP="008E2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Комитет «Гражданское содействие»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Бесплатная юридическая, медицинская, психологическая и гуманитарная помощь беженцам и трудовым мигрантам.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Телефоны: (495) 681-18-23, (495) 681-15-32, (495) 681-09-54, (495) 681-05-27.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В случае нападения на почве ненависти — (903) 577-55-87.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Интеграционный центр «Миграция и закон»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Бесплатная консультативная помощь мигрантам, попавшим в трудную жизненную ситуацию.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Административный отдел — (495) 631-62-93.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Юридический отдел (телефон и факс) — (495) 631-34-10.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«Гражданское достоинство»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Международное общественное движение содействия мигрантам и их объединениям. Бесплатные консультации граждан.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Телефон — (495) 741-40-44.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Кризисный центр помощи женщинам и детям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Телефон — (499) 977-17-05.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krizis-centr.ru.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Благотворительный фонд «Рядом дом»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Безвозмездная помощь семьям трудовых мигрантов и других иностранцев.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Телефон — (962) 939-08-02.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Помощь уязвимым категориям мигрантов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Справочная информация и развернутые юридические консультации по вопросам миграционного и трудового законодательства РФ.</w:t>
      </w:r>
    </w:p>
    <w:p w:rsidR="008E265A" w:rsidRPr="008E265A" w:rsidRDefault="008E265A" w:rsidP="008E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5A">
        <w:rPr>
          <w:rFonts w:ascii="Times New Roman" w:hAnsi="Times New Roman" w:cs="Times New Roman"/>
          <w:sz w:val="28"/>
          <w:szCs w:val="28"/>
        </w:rPr>
        <w:t>Телефон горячей линии — (800) 333-00-16.</w:t>
      </w:r>
    </w:p>
    <w:sectPr w:rsidR="008E265A" w:rsidRPr="008E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B"/>
    <w:rsid w:val="00093FAD"/>
    <w:rsid w:val="000A4DAB"/>
    <w:rsid w:val="002561CE"/>
    <w:rsid w:val="00635A39"/>
    <w:rsid w:val="008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0A2F1-A905-4642-8EA2-4B2EFE84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rosmigrant.ru" TargetMode="External"/><Relationship Id="rId4" Type="http://schemas.openxmlformats.org/officeDocument/2006/relationships/hyperlink" Target="https://www.youtube.com/watch?v=qXCjIyOzowY&amp;ab_channel=MBG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2022-02-10T09:28:00Z</dcterms:created>
  <dcterms:modified xsi:type="dcterms:W3CDTF">2022-02-10T09:28:00Z</dcterms:modified>
</cp:coreProperties>
</file>